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1BDFA" w14:textId="77777777" w:rsidR="00E606C1" w:rsidRDefault="004E4271" w:rsidP="00B835B2">
      <w:pPr>
        <w:jc w:val="both"/>
        <w:rPr>
          <w:rFonts w:ascii="Arial" w:hAnsi="Arial" w:cs="Arial"/>
          <w:sz w:val="28"/>
          <w:szCs w:val="28"/>
        </w:rPr>
      </w:pPr>
      <w:r w:rsidRPr="004E4271">
        <w:rPr>
          <w:rFonts w:ascii="Arial" w:hAnsi="Arial" w:cs="Arial"/>
          <w:sz w:val="28"/>
          <w:szCs w:val="28"/>
        </w:rPr>
        <w:t xml:space="preserve">Wróg, którego nie widać </w:t>
      </w:r>
      <w:r>
        <w:rPr>
          <w:rFonts w:ascii="Arial" w:hAnsi="Arial" w:cs="Arial"/>
          <w:sz w:val="28"/>
          <w:szCs w:val="28"/>
        </w:rPr>
        <w:t>–</w:t>
      </w:r>
      <w:r w:rsidRPr="004E4271">
        <w:rPr>
          <w:rFonts w:ascii="Arial" w:hAnsi="Arial" w:cs="Arial"/>
          <w:sz w:val="28"/>
          <w:szCs w:val="28"/>
        </w:rPr>
        <w:t xml:space="preserve"> </w:t>
      </w:r>
      <w:r>
        <w:rPr>
          <w:rFonts w:ascii="Arial" w:hAnsi="Arial" w:cs="Arial"/>
          <w:sz w:val="28"/>
          <w:szCs w:val="28"/>
        </w:rPr>
        <w:t>największe epidemie w historii świata. Cz. 3.</w:t>
      </w:r>
    </w:p>
    <w:p w14:paraId="0B321623" w14:textId="77777777" w:rsidR="004E4271" w:rsidRDefault="00573F24" w:rsidP="00B835B2">
      <w:pPr>
        <w:ind w:firstLine="708"/>
        <w:jc w:val="both"/>
        <w:rPr>
          <w:rFonts w:ascii="Arial" w:hAnsi="Arial" w:cs="Arial"/>
          <w:sz w:val="28"/>
          <w:szCs w:val="28"/>
        </w:rPr>
      </w:pPr>
      <w:r>
        <w:rPr>
          <w:rFonts w:ascii="Arial" w:hAnsi="Arial" w:cs="Arial"/>
          <w:sz w:val="28"/>
          <w:szCs w:val="28"/>
        </w:rPr>
        <w:t>W 1995 roku ukazała</w:t>
      </w:r>
      <w:r w:rsidR="00EE7EC1">
        <w:rPr>
          <w:rFonts w:ascii="Arial" w:hAnsi="Arial" w:cs="Arial"/>
          <w:sz w:val="28"/>
          <w:szCs w:val="28"/>
        </w:rPr>
        <w:t xml:space="preserve"> się drukiem, jako wydawnictwo Katedry Historii Medycyny UJ CM, ciekawa </w:t>
      </w:r>
      <w:r w:rsidR="00407353">
        <w:rPr>
          <w:rFonts w:ascii="Arial" w:hAnsi="Arial" w:cs="Arial"/>
          <w:sz w:val="28"/>
          <w:szCs w:val="28"/>
        </w:rPr>
        <w:t xml:space="preserve">publikacja </w:t>
      </w:r>
      <w:r w:rsidR="0077412C">
        <w:rPr>
          <w:rFonts w:ascii="Arial" w:hAnsi="Arial" w:cs="Arial"/>
          <w:sz w:val="28"/>
          <w:szCs w:val="28"/>
        </w:rPr>
        <w:t>powstała z inicjatywy</w:t>
      </w:r>
      <w:r w:rsidR="00EE7EC1">
        <w:rPr>
          <w:rFonts w:ascii="Arial" w:hAnsi="Arial" w:cs="Arial"/>
          <w:sz w:val="28"/>
          <w:szCs w:val="28"/>
        </w:rPr>
        <w:t xml:space="preserve"> </w:t>
      </w:r>
      <w:r w:rsidR="0077412C">
        <w:rPr>
          <w:rFonts w:ascii="Arial" w:hAnsi="Arial" w:cs="Arial"/>
          <w:sz w:val="28"/>
          <w:szCs w:val="28"/>
        </w:rPr>
        <w:t xml:space="preserve">prof. </w:t>
      </w:r>
      <w:r w:rsidR="00EE7EC1">
        <w:rPr>
          <w:rFonts w:ascii="Arial" w:hAnsi="Arial" w:cs="Arial"/>
          <w:sz w:val="28"/>
          <w:szCs w:val="28"/>
        </w:rPr>
        <w:t xml:space="preserve">Zdzisław Gajda, ówczesny kierownik Katedry. </w:t>
      </w:r>
      <w:r>
        <w:rPr>
          <w:rFonts w:ascii="Arial" w:hAnsi="Arial" w:cs="Arial"/>
          <w:sz w:val="28"/>
          <w:szCs w:val="28"/>
        </w:rPr>
        <w:t>Mowa tu o pracy pt. „</w:t>
      </w:r>
      <w:r w:rsidRPr="00573F24">
        <w:rPr>
          <w:rFonts w:ascii="Arial" w:hAnsi="Arial" w:cs="Arial"/>
          <w:i/>
          <w:sz w:val="28"/>
          <w:szCs w:val="28"/>
        </w:rPr>
        <w:t xml:space="preserve">Contra </w:t>
      </w:r>
      <w:proofErr w:type="spellStart"/>
      <w:r w:rsidRPr="00573F24">
        <w:rPr>
          <w:rFonts w:ascii="Arial" w:hAnsi="Arial" w:cs="Arial"/>
          <w:i/>
          <w:sz w:val="28"/>
          <w:szCs w:val="28"/>
        </w:rPr>
        <w:t>saevam</w:t>
      </w:r>
      <w:proofErr w:type="spellEnd"/>
      <w:r w:rsidRPr="00573F24">
        <w:rPr>
          <w:rFonts w:ascii="Arial" w:hAnsi="Arial" w:cs="Arial"/>
          <w:i/>
          <w:sz w:val="28"/>
          <w:szCs w:val="28"/>
        </w:rPr>
        <w:t xml:space="preserve"> </w:t>
      </w:r>
      <w:proofErr w:type="spellStart"/>
      <w:r w:rsidRPr="00573F24">
        <w:rPr>
          <w:rFonts w:ascii="Arial" w:hAnsi="Arial" w:cs="Arial"/>
          <w:i/>
          <w:sz w:val="28"/>
          <w:szCs w:val="28"/>
        </w:rPr>
        <w:t>pestem</w:t>
      </w:r>
      <w:proofErr w:type="spellEnd"/>
      <w:r w:rsidRPr="00573F24">
        <w:rPr>
          <w:rFonts w:ascii="Arial" w:hAnsi="Arial" w:cs="Arial"/>
          <w:i/>
          <w:sz w:val="28"/>
          <w:szCs w:val="28"/>
        </w:rPr>
        <w:t xml:space="preserve"> </w:t>
      </w:r>
      <w:proofErr w:type="spellStart"/>
      <w:r w:rsidRPr="00573F24">
        <w:rPr>
          <w:rFonts w:ascii="Arial" w:hAnsi="Arial" w:cs="Arial"/>
          <w:i/>
          <w:sz w:val="28"/>
          <w:szCs w:val="28"/>
        </w:rPr>
        <w:t>regimen</w:t>
      </w:r>
      <w:proofErr w:type="spellEnd"/>
      <w:r w:rsidRPr="00573F24">
        <w:rPr>
          <w:rFonts w:ascii="Arial" w:hAnsi="Arial" w:cs="Arial"/>
          <w:i/>
          <w:sz w:val="28"/>
          <w:szCs w:val="28"/>
        </w:rPr>
        <w:t xml:space="preserve"> </w:t>
      </w:r>
      <w:proofErr w:type="spellStart"/>
      <w:r w:rsidRPr="00573F24">
        <w:rPr>
          <w:rFonts w:ascii="Arial" w:hAnsi="Arial" w:cs="Arial"/>
          <w:i/>
          <w:sz w:val="28"/>
          <w:szCs w:val="28"/>
        </w:rPr>
        <w:t>accuratissimum</w:t>
      </w:r>
      <w:proofErr w:type="spellEnd"/>
      <w:r w:rsidRPr="00573F24">
        <w:rPr>
          <w:rFonts w:ascii="Arial" w:hAnsi="Arial" w:cs="Arial"/>
          <w:i/>
          <w:sz w:val="28"/>
          <w:szCs w:val="28"/>
        </w:rPr>
        <w:t>”</w:t>
      </w:r>
      <w:r w:rsidR="005D7109">
        <w:rPr>
          <w:rFonts w:ascii="Arial" w:hAnsi="Arial" w:cs="Arial"/>
          <w:sz w:val="28"/>
          <w:szCs w:val="28"/>
        </w:rPr>
        <w:t xml:space="preserve"> 1508 r.</w:t>
      </w:r>
      <w:r w:rsidR="008537FE">
        <w:rPr>
          <w:rFonts w:ascii="Arial" w:hAnsi="Arial" w:cs="Arial"/>
          <w:sz w:val="28"/>
          <w:szCs w:val="28"/>
        </w:rPr>
        <w:t xml:space="preserve"> („Szczegółowe przepisy o zabezpieczeniu się przed groźną dżumą”), </w:t>
      </w:r>
      <w:r>
        <w:rPr>
          <w:rFonts w:ascii="Arial" w:hAnsi="Arial" w:cs="Arial"/>
          <w:sz w:val="28"/>
          <w:szCs w:val="28"/>
        </w:rPr>
        <w:t>której autorem</w:t>
      </w:r>
      <w:r w:rsidR="008537FE">
        <w:rPr>
          <w:rFonts w:ascii="Arial" w:hAnsi="Arial" w:cs="Arial"/>
          <w:sz w:val="28"/>
          <w:szCs w:val="28"/>
        </w:rPr>
        <w:t xml:space="preserve"> był</w:t>
      </w:r>
      <w:r w:rsidR="00EE7EC1">
        <w:rPr>
          <w:rFonts w:ascii="Arial" w:hAnsi="Arial" w:cs="Arial"/>
          <w:sz w:val="28"/>
          <w:szCs w:val="28"/>
        </w:rPr>
        <w:t xml:space="preserve"> Maciej z Miechowa</w:t>
      </w:r>
      <w:r>
        <w:rPr>
          <w:rFonts w:ascii="Arial" w:hAnsi="Arial" w:cs="Arial"/>
          <w:sz w:val="28"/>
          <w:szCs w:val="28"/>
        </w:rPr>
        <w:t xml:space="preserve"> (1457-1523)</w:t>
      </w:r>
      <w:r w:rsidR="00EE7EC1">
        <w:rPr>
          <w:rFonts w:ascii="Arial" w:hAnsi="Arial" w:cs="Arial"/>
          <w:sz w:val="28"/>
          <w:szCs w:val="28"/>
        </w:rPr>
        <w:t xml:space="preserve">, znany też jako Miechowita albo </w:t>
      </w:r>
      <w:proofErr w:type="spellStart"/>
      <w:r w:rsidR="00EE7EC1">
        <w:rPr>
          <w:rFonts w:ascii="Arial" w:hAnsi="Arial" w:cs="Arial"/>
          <w:sz w:val="28"/>
          <w:szCs w:val="28"/>
        </w:rPr>
        <w:t>Karpiga</w:t>
      </w:r>
      <w:proofErr w:type="spellEnd"/>
      <w:r w:rsidR="00EE7EC1">
        <w:rPr>
          <w:rFonts w:ascii="Arial" w:hAnsi="Arial" w:cs="Arial"/>
          <w:sz w:val="28"/>
          <w:szCs w:val="28"/>
        </w:rPr>
        <w:t xml:space="preserve">, </w:t>
      </w:r>
      <w:r>
        <w:rPr>
          <w:rFonts w:ascii="Arial" w:hAnsi="Arial" w:cs="Arial"/>
          <w:sz w:val="28"/>
          <w:szCs w:val="28"/>
        </w:rPr>
        <w:t>a w gronie uniwersyteckim jako „</w:t>
      </w:r>
      <w:proofErr w:type="spellStart"/>
      <w:r w:rsidRPr="00573F24">
        <w:rPr>
          <w:rFonts w:ascii="Arial" w:hAnsi="Arial" w:cs="Arial"/>
          <w:i/>
          <w:sz w:val="28"/>
          <w:szCs w:val="28"/>
        </w:rPr>
        <w:t>Columna</w:t>
      </w:r>
      <w:proofErr w:type="spellEnd"/>
      <w:r w:rsidRPr="00573F24">
        <w:rPr>
          <w:rFonts w:ascii="Arial" w:hAnsi="Arial" w:cs="Arial"/>
          <w:i/>
          <w:sz w:val="28"/>
          <w:szCs w:val="28"/>
        </w:rPr>
        <w:t xml:space="preserve"> </w:t>
      </w:r>
      <w:proofErr w:type="spellStart"/>
      <w:r w:rsidRPr="00573F24">
        <w:rPr>
          <w:rFonts w:ascii="Arial" w:hAnsi="Arial" w:cs="Arial"/>
          <w:i/>
          <w:sz w:val="28"/>
          <w:szCs w:val="28"/>
        </w:rPr>
        <w:t>universitatis</w:t>
      </w:r>
      <w:proofErr w:type="spellEnd"/>
      <w:r w:rsidRPr="00573F24">
        <w:rPr>
          <w:rFonts w:ascii="Arial" w:hAnsi="Arial" w:cs="Arial"/>
          <w:i/>
          <w:sz w:val="28"/>
          <w:szCs w:val="28"/>
        </w:rPr>
        <w:t>”</w:t>
      </w:r>
      <w:r>
        <w:rPr>
          <w:rFonts w:ascii="Arial" w:hAnsi="Arial" w:cs="Arial"/>
          <w:sz w:val="28"/>
          <w:szCs w:val="28"/>
        </w:rPr>
        <w:t>, albo „</w:t>
      </w:r>
      <w:r w:rsidRPr="00573F24">
        <w:rPr>
          <w:rFonts w:ascii="Arial" w:hAnsi="Arial" w:cs="Arial"/>
          <w:i/>
          <w:sz w:val="28"/>
          <w:szCs w:val="28"/>
        </w:rPr>
        <w:t>polski Hipokrates</w:t>
      </w:r>
      <w:r>
        <w:rPr>
          <w:rFonts w:ascii="Arial" w:hAnsi="Arial" w:cs="Arial"/>
          <w:sz w:val="28"/>
          <w:szCs w:val="28"/>
        </w:rPr>
        <w:t xml:space="preserve">”. </w:t>
      </w:r>
      <w:r w:rsidR="008537FE">
        <w:rPr>
          <w:rFonts w:ascii="Arial" w:hAnsi="Arial" w:cs="Arial"/>
          <w:sz w:val="28"/>
          <w:szCs w:val="28"/>
        </w:rPr>
        <w:t xml:space="preserve">Autor napisał tą rozprawę, która była pierwszą, drukowaną polską książką medyczną,  na życzenie </w:t>
      </w:r>
      <w:r w:rsidR="00E333ED">
        <w:rPr>
          <w:rFonts w:ascii="Arial" w:hAnsi="Arial" w:cs="Arial"/>
          <w:sz w:val="28"/>
          <w:szCs w:val="28"/>
        </w:rPr>
        <w:t xml:space="preserve">słynnego, </w:t>
      </w:r>
      <w:r w:rsidR="008537FE">
        <w:rPr>
          <w:rFonts w:ascii="Arial" w:hAnsi="Arial" w:cs="Arial"/>
          <w:sz w:val="28"/>
          <w:szCs w:val="28"/>
        </w:rPr>
        <w:t>krakowskiego drukarza</w:t>
      </w:r>
      <w:r w:rsidR="00E333ED">
        <w:rPr>
          <w:rFonts w:ascii="Arial" w:hAnsi="Arial" w:cs="Arial"/>
          <w:sz w:val="28"/>
          <w:szCs w:val="28"/>
        </w:rPr>
        <w:t xml:space="preserve"> i wydawcy</w:t>
      </w:r>
      <w:r w:rsidR="008537FE">
        <w:rPr>
          <w:rFonts w:ascii="Arial" w:hAnsi="Arial" w:cs="Arial"/>
          <w:sz w:val="28"/>
          <w:szCs w:val="28"/>
        </w:rPr>
        <w:t xml:space="preserve"> Jana Hallera</w:t>
      </w:r>
      <w:r w:rsidR="00E333ED">
        <w:rPr>
          <w:rFonts w:ascii="Arial" w:hAnsi="Arial" w:cs="Arial"/>
          <w:sz w:val="28"/>
          <w:szCs w:val="28"/>
        </w:rPr>
        <w:t xml:space="preserve"> (14</w:t>
      </w:r>
      <w:r w:rsidR="000451AC">
        <w:rPr>
          <w:rFonts w:ascii="Arial" w:hAnsi="Arial" w:cs="Arial"/>
          <w:sz w:val="28"/>
          <w:szCs w:val="28"/>
        </w:rPr>
        <w:t>67-1525)</w:t>
      </w:r>
      <w:r w:rsidR="008537FE">
        <w:rPr>
          <w:rFonts w:ascii="Arial" w:hAnsi="Arial" w:cs="Arial"/>
          <w:sz w:val="28"/>
          <w:szCs w:val="28"/>
        </w:rPr>
        <w:t xml:space="preserve">. </w:t>
      </w:r>
      <w:r w:rsidR="00E333ED">
        <w:rPr>
          <w:rFonts w:ascii="Arial" w:hAnsi="Arial" w:cs="Arial"/>
          <w:sz w:val="28"/>
          <w:szCs w:val="28"/>
        </w:rPr>
        <w:t xml:space="preserve">Na wieść o zbliżającej się zarazie - dżumie (w Polsce pojawiła się </w:t>
      </w:r>
      <w:r w:rsidR="000451AC">
        <w:rPr>
          <w:rFonts w:ascii="Arial" w:hAnsi="Arial" w:cs="Arial"/>
          <w:sz w:val="28"/>
          <w:szCs w:val="28"/>
        </w:rPr>
        <w:t xml:space="preserve">ona </w:t>
      </w:r>
      <w:r w:rsidR="00E333ED">
        <w:rPr>
          <w:rFonts w:ascii="Arial" w:hAnsi="Arial" w:cs="Arial"/>
          <w:sz w:val="28"/>
          <w:szCs w:val="28"/>
        </w:rPr>
        <w:t>w latach 1505-1516), takie praktyczne wydawni</w:t>
      </w:r>
      <w:r w:rsidR="005D7109">
        <w:rPr>
          <w:rFonts w:ascii="Arial" w:hAnsi="Arial" w:cs="Arial"/>
          <w:sz w:val="28"/>
          <w:szCs w:val="28"/>
        </w:rPr>
        <w:t>ctwo było</w:t>
      </w:r>
      <w:r w:rsidR="00E333ED">
        <w:rPr>
          <w:rFonts w:ascii="Arial" w:hAnsi="Arial" w:cs="Arial"/>
          <w:sz w:val="28"/>
          <w:szCs w:val="28"/>
        </w:rPr>
        <w:t xml:space="preserve"> zbawienne. </w:t>
      </w:r>
    </w:p>
    <w:p w14:paraId="1B87E900" w14:textId="77777777" w:rsidR="000451AC" w:rsidRDefault="000451AC" w:rsidP="00B835B2">
      <w:pPr>
        <w:ind w:firstLine="708"/>
        <w:jc w:val="both"/>
        <w:rPr>
          <w:rFonts w:ascii="Arial" w:hAnsi="Arial" w:cs="Arial"/>
          <w:sz w:val="28"/>
          <w:szCs w:val="28"/>
        </w:rPr>
      </w:pPr>
      <w:r>
        <w:rPr>
          <w:rFonts w:ascii="Arial" w:hAnsi="Arial" w:cs="Arial"/>
          <w:sz w:val="28"/>
          <w:szCs w:val="28"/>
        </w:rPr>
        <w:t>„…</w:t>
      </w:r>
      <w:r w:rsidRPr="000451AC">
        <w:rPr>
          <w:rFonts w:ascii="Arial" w:hAnsi="Arial" w:cs="Arial"/>
          <w:i/>
          <w:sz w:val="28"/>
          <w:szCs w:val="28"/>
        </w:rPr>
        <w:t>Zażądałeś ode mnie, panie Janie, abym ci dał zbiór przepisów przeciw zarazie, przychylając się do twego życzenia przekazuję ci ogólne zasady zabezpieczenia się przed zarazą, jakie niedawno podałem mojemu drogiemu przyjacielowi na Węgrzech, w tym celu, abyś w razie pojawienia się zarazy, ty i twoi bliscy mo</w:t>
      </w:r>
      <w:r w:rsidR="000507A3">
        <w:rPr>
          <w:rFonts w:ascii="Arial" w:hAnsi="Arial" w:cs="Arial"/>
          <w:i/>
          <w:sz w:val="28"/>
          <w:szCs w:val="28"/>
        </w:rPr>
        <w:t>gli z łatwością zabezpieczy się</w:t>
      </w:r>
      <w:r w:rsidRPr="000451AC">
        <w:rPr>
          <w:rFonts w:ascii="Arial" w:hAnsi="Arial" w:cs="Arial"/>
          <w:i/>
          <w:sz w:val="28"/>
          <w:szCs w:val="28"/>
        </w:rPr>
        <w:t xml:space="preserve"> i uchronić</w:t>
      </w:r>
      <w:r>
        <w:rPr>
          <w:rFonts w:ascii="Arial" w:hAnsi="Arial" w:cs="Arial"/>
          <w:sz w:val="28"/>
          <w:szCs w:val="28"/>
        </w:rPr>
        <w:t xml:space="preserve">” – pisał Miechowita. </w:t>
      </w:r>
    </w:p>
    <w:p w14:paraId="480265E3" w14:textId="77777777" w:rsidR="000451AC" w:rsidRDefault="000451AC" w:rsidP="00B835B2">
      <w:pPr>
        <w:ind w:firstLine="708"/>
        <w:jc w:val="both"/>
        <w:rPr>
          <w:rFonts w:ascii="Arial" w:hAnsi="Arial" w:cs="Arial"/>
          <w:sz w:val="28"/>
          <w:szCs w:val="28"/>
        </w:rPr>
      </w:pPr>
      <w:r>
        <w:rPr>
          <w:rFonts w:ascii="Arial" w:hAnsi="Arial" w:cs="Arial"/>
          <w:sz w:val="28"/>
          <w:szCs w:val="28"/>
        </w:rPr>
        <w:t>Na wstępie</w:t>
      </w:r>
      <w:r w:rsidR="000507A3">
        <w:rPr>
          <w:rFonts w:ascii="Arial" w:hAnsi="Arial" w:cs="Arial"/>
          <w:sz w:val="28"/>
          <w:szCs w:val="28"/>
        </w:rPr>
        <w:t>, jako skuteczne,</w:t>
      </w:r>
      <w:r>
        <w:rPr>
          <w:rFonts w:ascii="Arial" w:hAnsi="Arial" w:cs="Arial"/>
          <w:sz w:val="28"/>
          <w:szCs w:val="28"/>
        </w:rPr>
        <w:t xml:space="preserve"> umieścił autor modlitwy: „</w:t>
      </w:r>
      <w:r w:rsidRPr="000507A3">
        <w:rPr>
          <w:rFonts w:ascii="Arial" w:hAnsi="Arial" w:cs="Arial"/>
          <w:i/>
          <w:sz w:val="28"/>
          <w:szCs w:val="28"/>
        </w:rPr>
        <w:t>Pobożna modlitwa do odmawiania w czasie zarazy”, „Modlitwa do Najświętszej Panny”, „</w:t>
      </w:r>
      <w:r w:rsidR="000507A3" w:rsidRPr="000507A3">
        <w:rPr>
          <w:rFonts w:ascii="Arial" w:hAnsi="Arial" w:cs="Arial"/>
          <w:i/>
          <w:sz w:val="28"/>
          <w:szCs w:val="28"/>
        </w:rPr>
        <w:t>Modlitwa do Ś</w:t>
      </w:r>
      <w:r w:rsidRPr="000507A3">
        <w:rPr>
          <w:rFonts w:ascii="Arial" w:hAnsi="Arial" w:cs="Arial"/>
          <w:i/>
          <w:sz w:val="28"/>
          <w:szCs w:val="28"/>
        </w:rPr>
        <w:t>więtego Męczennika Sebastiana”, „Modlitwa do pełnego zasług Świętego Wyznawcy Rocha</w:t>
      </w:r>
      <w:r w:rsidR="000507A3" w:rsidRPr="000507A3">
        <w:rPr>
          <w:rFonts w:ascii="Arial" w:hAnsi="Arial" w:cs="Arial"/>
          <w:i/>
          <w:sz w:val="28"/>
          <w:szCs w:val="28"/>
        </w:rPr>
        <w:t xml:space="preserve">”. </w:t>
      </w:r>
      <w:r w:rsidR="005D7109">
        <w:rPr>
          <w:rFonts w:ascii="Arial" w:hAnsi="Arial" w:cs="Arial"/>
          <w:sz w:val="28"/>
          <w:szCs w:val="28"/>
        </w:rPr>
        <w:t>Następnie wymienionych jest</w:t>
      </w:r>
      <w:r w:rsidR="000507A3">
        <w:rPr>
          <w:rFonts w:ascii="Arial" w:hAnsi="Arial" w:cs="Arial"/>
          <w:sz w:val="28"/>
          <w:szCs w:val="28"/>
        </w:rPr>
        <w:t xml:space="preserve"> pięć czynników, które „</w:t>
      </w:r>
      <w:r w:rsidR="000507A3" w:rsidRPr="000507A3">
        <w:rPr>
          <w:rFonts w:ascii="Arial" w:hAnsi="Arial" w:cs="Arial"/>
          <w:i/>
          <w:sz w:val="28"/>
          <w:szCs w:val="28"/>
        </w:rPr>
        <w:t xml:space="preserve">szkodzą” i </w:t>
      </w:r>
      <w:r w:rsidR="005D7109">
        <w:rPr>
          <w:rFonts w:ascii="Arial" w:hAnsi="Arial" w:cs="Arial"/>
          <w:i/>
          <w:sz w:val="28"/>
          <w:szCs w:val="28"/>
        </w:rPr>
        <w:t xml:space="preserve">pięć, które </w:t>
      </w:r>
      <w:r w:rsidR="000507A3" w:rsidRPr="000507A3">
        <w:rPr>
          <w:rFonts w:ascii="Arial" w:hAnsi="Arial" w:cs="Arial"/>
          <w:i/>
          <w:sz w:val="28"/>
          <w:szCs w:val="28"/>
        </w:rPr>
        <w:t>„wspomagają</w:t>
      </w:r>
      <w:r w:rsidR="000507A3">
        <w:rPr>
          <w:rFonts w:ascii="Arial" w:hAnsi="Arial" w:cs="Arial"/>
          <w:sz w:val="28"/>
          <w:szCs w:val="28"/>
        </w:rPr>
        <w:t>” podczas za</w:t>
      </w:r>
      <w:r w:rsidR="005D7109">
        <w:rPr>
          <w:rFonts w:ascii="Arial" w:hAnsi="Arial" w:cs="Arial"/>
          <w:sz w:val="28"/>
          <w:szCs w:val="28"/>
        </w:rPr>
        <w:t xml:space="preserve">razy. </w:t>
      </w:r>
      <w:r w:rsidR="000507A3">
        <w:rPr>
          <w:rFonts w:ascii="Arial" w:hAnsi="Arial" w:cs="Arial"/>
          <w:sz w:val="28"/>
          <w:szCs w:val="28"/>
        </w:rPr>
        <w:t>M</w:t>
      </w:r>
      <w:r w:rsidR="005D7109">
        <w:rPr>
          <w:rFonts w:ascii="Arial" w:hAnsi="Arial" w:cs="Arial"/>
          <w:sz w:val="28"/>
          <w:szCs w:val="28"/>
        </w:rPr>
        <w:t>iechowita podał</w:t>
      </w:r>
      <w:r w:rsidR="000507A3">
        <w:rPr>
          <w:rFonts w:ascii="Arial" w:hAnsi="Arial" w:cs="Arial"/>
          <w:sz w:val="28"/>
          <w:szCs w:val="28"/>
        </w:rPr>
        <w:t xml:space="preserve"> je w </w:t>
      </w:r>
      <w:r w:rsidR="005D7109">
        <w:rPr>
          <w:rFonts w:ascii="Arial" w:hAnsi="Arial" w:cs="Arial"/>
          <w:sz w:val="28"/>
          <w:szCs w:val="28"/>
        </w:rPr>
        <w:t xml:space="preserve">bardzo </w:t>
      </w:r>
      <w:r w:rsidR="000507A3">
        <w:rPr>
          <w:rFonts w:ascii="Arial" w:hAnsi="Arial" w:cs="Arial"/>
          <w:sz w:val="28"/>
          <w:szCs w:val="28"/>
        </w:rPr>
        <w:t>ciekawy sposób</w:t>
      </w:r>
      <w:r w:rsidR="005D7109">
        <w:rPr>
          <w:rFonts w:ascii="Arial" w:hAnsi="Arial" w:cs="Arial"/>
          <w:sz w:val="28"/>
          <w:szCs w:val="28"/>
        </w:rPr>
        <w:t>,</w:t>
      </w:r>
      <w:r w:rsidR="000507A3">
        <w:rPr>
          <w:rFonts w:ascii="Arial" w:hAnsi="Arial" w:cs="Arial"/>
          <w:sz w:val="28"/>
          <w:szCs w:val="28"/>
        </w:rPr>
        <w:t xml:space="preserve"> </w:t>
      </w:r>
      <w:r w:rsidR="005D7109">
        <w:rPr>
          <w:rFonts w:ascii="Arial" w:hAnsi="Arial" w:cs="Arial"/>
          <w:sz w:val="28"/>
          <w:szCs w:val="28"/>
        </w:rPr>
        <w:t xml:space="preserve">tworząc </w:t>
      </w:r>
      <w:proofErr w:type="spellStart"/>
      <w:r w:rsidR="005D7109">
        <w:rPr>
          <w:rFonts w:ascii="Arial" w:hAnsi="Arial" w:cs="Arial"/>
          <w:sz w:val="28"/>
          <w:szCs w:val="28"/>
        </w:rPr>
        <w:t>twz</w:t>
      </w:r>
      <w:proofErr w:type="spellEnd"/>
      <w:r w:rsidR="005D7109">
        <w:rPr>
          <w:rFonts w:ascii="Arial" w:hAnsi="Arial" w:cs="Arial"/>
          <w:sz w:val="28"/>
          <w:szCs w:val="28"/>
        </w:rPr>
        <w:t xml:space="preserve">. „regułę </w:t>
      </w:r>
      <w:r w:rsidR="000507A3">
        <w:rPr>
          <w:rFonts w:ascii="Arial" w:hAnsi="Arial" w:cs="Arial"/>
          <w:sz w:val="28"/>
          <w:szCs w:val="28"/>
        </w:rPr>
        <w:t xml:space="preserve">pięciu F”, </w:t>
      </w:r>
      <w:r w:rsidR="005D7109">
        <w:rPr>
          <w:rFonts w:ascii="Arial" w:hAnsi="Arial" w:cs="Arial"/>
          <w:sz w:val="28"/>
          <w:szCs w:val="28"/>
        </w:rPr>
        <w:t xml:space="preserve">czyli wszystkie </w:t>
      </w:r>
      <w:r w:rsidR="00B835B2">
        <w:rPr>
          <w:rFonts w:ascii="Arial" w:hAnsi="Arial" w:cs="Arial"/>
          <w:sz w:val="28"/>
          <w:szCs w:val="28"/>
        </w:rPr>
        <w:t>porady</w:t>
      </w:r>
      <w:r w:rsidR="009D5A06">
        <w:rPr>
          <w:rFonts w:ascii="Arial" w:hAnsi="Arial" w:cs="Arial"/>
          <w:sz w:val="28"/>
          <w:szCs w:val="28"/>
        </w:rPr>
        <w:t xml:space="preserve"> zaczynały się na literę - f - </w:t>
      </w:r>
      <w:r w:rsidR="005D7109">
        <w:rPr>
          <w:rFonts w:ascii="Arial" w:hAnsi="Arial" w:cs="Arial"/>
          <w:sz w:val="28"/>
          <w:szCs w:val="28"/>
        </w:rPr>
        <w:t>:</w:t>
      </w:r>
    </w:p>
    <w:p w14:paraId="1F0B9AD8" w14:textId="77777777" w:rsidR="000507A3" w:rsidRDefault="00B43DDB" w:rsidP="00B835B2">
      <w:pPr>
        <w:ind w:firstLine="708"/>
        <w:jc w:val="both"/>
        <w:rPr>
          <w:rFonts w:ascii="Arial" w:hAnsi="Arial" w:cs="Arial"/>
          <w:sz w:val="28"/>
          <w:szCs w:val="28"/>
        </w:rPr>
      </w:pPr>
      <w:r>
        <w:rPr>
          <w:rFonts w:ascii="Arial" w:hAnsi="Arial" w:cs="Arial"/>
          <w:sz w:val="28"/>
          <w:szCs w:val="28"/>
        </w:rPr>
        <w:t xml:space="preserve">Szkodliwe i przeciwwskazane to: </w:t>
      </w:r>
      <w:r w:rsidRPr="005D7109">
        <w:rPr>
          <w:rFonts w:ascii="Arial" w:hAnsi="Arial" w:cs="Arial"/>
          <w:i/>
          <w:sz w:val="28"/>
          <w:szCs w:val="28"/>
        </w:rPr>
        <w:t>„</w:t>
      </w:r>
      <w:proofErr w:type="spellStart"/>
      <w:r w:rsidRPr="005D7109">
        <w:rPr>
          <w:rFonts w:ascii="Arial" w:hAnsi="Arial" w:cs="Arial"/>
          <w:b/>
          <w:i/>
          <w:sz w:val="28"/>
          <w:szCs w:val="28"/>
        </w:rPr>
        <w:t>f</w:t>
      </w:r>
      <w:r w:rsidRPr="005D7109">
        <w:rPr>
          <w:rFonts w:ascii="Arial" w:hAnsi="Arial" w:cs="Arial"/>
          <w:i/>
          <w:sz w:val="28"/>
          <w:szCs w:val="28"/>
        </w:rPr>
        <w:t>atiga</w:t>
      </w:r>
      <w:proofErr w:type="spellEnd"/>
      <w:r w:rsidRPr="005D7109">
        <w:rPr>
          <w:rFonts w:ascii="Arial" w:hAnsi="Arial" w:cs="Arial"/>
          <w:i/>
          <w:sz w:val="28"/>
          <w:szCs w:val="28"/>
        </w:rPr>
        <w:t xml:space="preserve"> – zmęczenie, </w:t>
      </w:r>
      <w:proofErr w:type="spellStart"/>
      <w:r w:rsidRPr="005D7109">
        <w:rPr>
          <w:rFonts w:ascii="Arial" w:hAnsi="Arial" w:cs="Arial"/>
          <w:b/>
          <w:i/>
          <w:sz w:val="28"/>
          <w:szCs w:val="28"/>
        </w:rPr>
        <w:t>f</w:t>
      </w:r>
      <w:r w:rsidRPr="005D7109">
        <w:rPr>
          <w:rFonts w:ascii="Arial" w:hAnsi="Arial" w:cs="Arial"/>
          <w:i/>
          <w:sz w:val="28"/>
          <w:szCs w:val="28"/>
        </w:rPr>
        <w:t>ames</w:t>
      </w:r>
      <w:proofErr w:type="spellEnd"/>
      <w:r w:rsidRPr="005D7109">
        <w:rPr>
          <w:rFonts w:ascii="Arial" w:hAnsi="Arial" w:cs="Arial"/>
          <w:i/>
          <w:sz w:val="28"/>
          <w:szCs w:val="28"/>
        </w:rPr>
        <w:t xml:space="preserve"> – głód, </w:t>
      </w:r>
      <w:proofErr w:type="spellStart"/>
      <w:r w:rsidRPr="005D7109">
        <w:rPr>
          <w:rFonts w:ascii="Arial" w:hAnsi="Arial" w:cs="Arial"/>
          <w:b/>
          <w:i/>
          <w:sz w:val="28"/>
          <w:szCs w:val="28"/>
        </w:rPr>
        <w:t>f</w:t>
      </w:r>
      <w:r w:rsidRPr="005D7109">
        <w:rPr>
          <w:rFonts w:ascii="Arial" w:hAnsi="Arial" w:cs="Arial"/>
          <w:i/>
          <w:sz w:val="28"/>
          <w:szCs w:val="28"/>
        </w:rPr>
        <w:t>ructus</w:t>
      </w:r>
      <w:proofErr w:type="spellEnd"/>
      <w:r w:rsidRPr="005D7109">
        <w:rPr>
          <w:rFonts w:ascii="Arial" w:hAnsi="Arial" w:cs="Arial"/>
          <w:i/>
          <w:sz w:val="28"/>
          <w:szCs w:val="28"/>
        </w:rPr>
        <w:t xml:space="preserve"> – owoce, </w:t>
      </w:r>
      <w:proofErr w:type="spellStart"/>
      <w:r w:rsidRPr="005D7109">
        <w:rPr>
          <w:rFonts w:ascii="Arial" w:hAnsi="Arial" w:cs="Arial"/>
          <w:b/>
          <w:i/>
          <w:sz w:val="28"/>
          <w:szCs w:val="28"/>
        </w:rPr>
        <w:t>f</w:t>
      </w:r>
      <w:r w:rsidRPr="005D7109">
        <w:rPr>
          <w:rFonts w:ascii="Arial" w:hAnsi="Arial" w:cs="Arial"/>
          <w:i/>
          <w:sz w:val="28"/>
          <w:szCs w:val="28"/>
        </w:rPr>
        <w:t>emina</w:t>
      </w:r>
      <w:proofErr w:type="spellEnd"/>
      <w:r w:rsidRPr="005D7109">
        <w:rPr>
          <w:rFonts w:ascii="Arial" w:hAnsi="Arial" w:cs="Arial"/>
          <w:i/>
          <w:sz w:val="28"/>
          <w:szCs w:val="28"/>
        </w:rPr>
        <w:t xml:space="preserve"> – kobieta, </w:t>
      </w:r>
      <w:proofErr w:type="spellStart"/>
      <w:r w:rsidRPr="005D7109">
        <w:rPr>
          <w:rFonts w:ascii="Arial" w:hAnsi="Arial" w:cs="Arial"/>
          <w:b/>
          <w:i/>
          <w:sz w:val="28"/>
          <w:szCs w:val="28"/>
        </w:rPr>
        <w:t>f</w:t>
      </w:r>
      <w:r w:rsidRPr="005D7109">
        <w:rPr>
          <w:rFonts w:ascii="Arial" w:hAnsi="Arial" w:cs="Arial"/>
          <w:i/>
          <w:sz w:val="28"/>
          <w:szCs w:val="28"/>
        </w:rPr>
        <w:t>latus</w:t>
      </w:r>
      <w:proofErr w:type="spellEnd"/>
      <w:r w:rsidRPr="005D7109">
        <w:rPr>
          <w:rFonts w:ascii="Arial" w:hAnsi="Arial" w:cs="Arial"/>
          <w:i/>
          <w:sz w:val="28"/>
          <w:szCs w:val="28"/>
        </w:rPr>
        <w:t xml:space="preserve"> – wyziewy</w:t>
      </w:r>
      <w:r>
        <w:rPr>
          <w:rFonts w:ascii="Arial" w:hAnsi="Arial" w:cs="Arial"/>
          <w:sz w:val="28"/>
          <w:szCs w:val="28"/>
        </w:rPr>
        <w:t>”.</w:t>
      </w:r>
    </w:p>
    <w:p w14:paraId="1B402118" w14:textId="77777777" w:rsidR="00B43DDB" w:rsidRPr="005D7109" w:rsidRDefault="00B43DDB" w:rsidP="00B835B2">
      <w:pPr>
        <w:ind w:firstLine="708"/>
        <w:jc w:val="both"/>
        <w:rPr>
          <w:rFonts w:ascii="Arial" w:hAnsi="Arial" w:cs="Arial"/>
          <w:i/>
          <w:sz w:val="28"/>
          <w:szCs w:val="28"/>
        </w:rPr>
      </w:pPr>
      <w:r>
        <w:rPr>
          <w:rFonts w:ascii="Arial" w:hAnsi="Arial" w:cs="Arial"/>
          <w:sz w:val="28"/>
          <w:szCs w:val="28"/>
        </w:rPr>
        <w:t xml:space="preserve">Wspomagające, służące do zachowania zdrowia to: </w:t>
      </w:r>
      <w:r w:rsidR="005D7109">
        <w:rPr>
          <w:rFonts w:ascii="Arial" w:hAnsi="Arial" w:cs="Arial"/>
          <w:sz w:val="28"/>
          <w:szCs w:val="28"/>
        </w:rPr>
        <w:t>„</w:t>
      </w:r>
      <w:proofErr w:type="spellStart"/>
      <w:r w:rsidRPr="005D7109">
        <w:rPr>
          <w:rFonts w:ascii="Arial" w:hAnsi="Arial" w:cs="Arial"/>
          <w:b/>
          <w:i/>
          <w:sz w:val="28"/>
          <w:szCs w:val="28"/>
        </w:rPr>
        <w:t>f</w:t>
      </w:r>
      <w:r w:rsidRPr="005D7109">
        <w:rPr>
          <w:rFonts w:ascii="Arial" w:hAnsi="Arial" w:cs="Arial"/>
          <w:i/>
          <w:sz w:val="28"/>
          <w:szCs w:val="28"/>
        </w:rPr>
        <w:t>lebotomia</w:t>
      </w:r>
      <w:proofErr w:type="spellEnd"/>
      <w:r w:rsidRPr="005D7109">
        <w:rPr>
          <w:rFonts w:ascii="Arial" w:hAnsi="Arial" w:cs="Arial"/>
          <w:i/>
          <w:sz w:val="28"/>
          <w:szCs w:val="28"/>
        </w:rPr>
        <w:t xml:space="preserve"> – puszczanie krwi, </w:t>
      </w:r>
      <w:r w:rsidRPr="005D7109">
        <w:rPr>
          <w:rFonts w:ascii="Arial" w:hAnsi="Arial" w:cs="Arial"/>
          <w:b/>
          <w:i/>
          <w:sz w:val="28"/>
          <w:szCs w:val="28"/>
        </w:rPr>
        <w:t>f</w:t>
      </w:r>
      <w:r w:rsidR="005D7109" w:rsidRPr="005D7109">
        <w:rPr>
          <w:rFonts w:ascii="Arial" w:hAnsi="Arial" w:cs="Arial"/>
          <w:i/>
          <w:sz w:val="28"/>
          <w:szCs w:val="28"/>
        </w:rPr>
        <w:t>uga -</w:t>
      </w:r>
      <w:r w:rsidRPr="005D7109">
        <w:rPr>
          <w:rFonts w:ascii="Arial" w:hAnsi="Arial" w:cs="Arial"/>
          <w:i/>
          <w:sz w:val="28"/>
          <w:szCs w:val="28"/>
        </w:rPr>
        <w:t xml:space="preserve">  ucieczka, </w:t>
      </w:r>
      <w:proofErr w:type="spellStart"/>
      <w:r w:rsidRPr="005D7109">
        <w:rPr>
          <w:rFonts w:ascii="Arial" w:hAnsi="Arial" w:cs="Arial"/>
          <w:b/>
          <w:i/>
          <w:sz w:val="28"/>
          <w:szCs w:val="28"/>
        </w:rPr>
        <w:t>f</w:t>
      </w:r>
      <w:r w:rsidRPr="005D7109">
        <w:rPr>
          <w:rFonts w:ascii="Arial" w:hAnsi="Arial" w:cs="Arial"/>
          <w:i/>
          <w:sz w:val="28"/>
          <w:szCs w:val="28"/>
        </w:rPr>
        <w:t>ocus</w:t>
      </w:r>
      <w:proofErr w:type="spellEnd"/>
      <w:r w:rsidRPr="005D7109">
        <w:rPr>
          <w:rFonts w:ascii="Arial" w:hAnsi="Arial" w:cs="Arial"/>
          <w:i/>
          <w:sz w:val="28"/>
          <w:szCs w:val="28"/>
        </w:rPr>
        <w:t xml:space="preserve"> – ogień, </w:t>
      </w:r>
      <w:proofErr w:type="spellStart"/>
      <w:r w:rsidRPr="005D7109">
        <w:rPr>
          <w:rFonts w:ascii="Arial" w:hAnsi="Arial" w:cs="Arial"/>
          <w:b/>
          <w:i/>
          <w:sz w:val="28"/>
          <w:szCs w:val="28"/>
        </w:rPr>
        <w:t>f</w:t>
      </w:r>
      <w:r w:rsidRPr="005D7109">
        <w:rPr>
          <w:rFonts w:ascii="Arial" w:hAnsi="Arial" w:cs="Arial"/>
          <w:i/>
          <w:sz w:val="28"/>
          <w:szCs w:val="28"/>
        </w:rPr>
        <w:t>ricato</w:t>
      </w:r>
      <w:proofErr w:type="spellEnd"/>
      <w:r w:rsidRPr="005D7109">
        <w:rPr>
          <w:rFonts w:ascii="Arial" w:hAnsi="Arial" w:cs="Arial"/>
          <w:i/>
          <w:sz w:val="28"/>
          <w:szCs w:val="28"/>
        </w:rPr>
        <w:t xml:space="preserve"> – pobudzenie ciała, </w:t>
      </w:r>
      <w:proofErr w:type="spellStart"/>
      <w:r w:rsidRPr="005D7109">
        <w:rPr>
          <w:rFonts w:ascii="Arial" w:hAnsi="Arial" w:cs="Arial"/>
          <w:b/>
          <w:i/>
          <w:sz w:val="28"/>
          <w:szCs w:val="28"/>
        </w:rPr>
        <w:t>f</w:t>
      </w:r>
      <w:r w:rsidRPr="005D7109">
        <w:rPr>
          <w:rFonts w:ascii="Arial" w:hAnsi="Arial" w:cs="Arial"/>
          <w:i/>
          <w:sz w:val="28"/>
          <w:szCs w:val="28"/>
        </w:rPr>
        <w:t>luxus</w:t>
      </w:r>
      <w:proofErr w:type="spellEnd"/>
      <w:r w:rsidRPr="005D7109">
        <w:rPr>
          <w:rFonts w:ascii="Arial" w:hAnsi="Arial" w:cs="Arial"/>
          <w:i/>
          <w:sz w:val="28"/>
          <w:szCs w:val="28"/>
        </w:rPr>
        <w:t xml:space="preserve"> – odpływ”.</w:t>
      </w:r>
    </w:p>
    <w:p w14:paraId="06425A48" w14:textId="77777777" w:rsidR="00212CD0" w:rsidRDefault="00B43DDB" w:rsidP="00B835B2">
      <w:pPr>
        <w:ind w:firstLine="708"/>
        <w:jc w:val="both"/>
        <w:rPr>
          <w:rFonts w:ascii="Arial" w:hAnsi="Arial" w:cs="Arial"/>
          <w:sz w:val="28"/>
          <w:szCs w:val="28"/>
        </w:rPr>
      </w:pPr>
      <w:r>
        <w:rPr>
          <w:rFonts w:ascii="Arial" w:hAnsi="Arial" w:cs="Arial"/>
          <w:sz w:val="28"/>
          <w:szCs w:val="28"/>
        </w:rPr>
        <w:t xml:space="preserve"> </w:t>
      </w:r>
      <w:r w:rsidR="00B835B2">
        <w:rPr>
          <w:rFonts w:ascii="Arial" w:hAnsi="Arial" w:cs="Arial"/>
          <w:sz w:val="28"/>
          <w:szCs w:val="28"/>
        </w:rPr>
        <w:t xml:space="preserve">Tekst </w:t>
      </w:r>
      <w:r>
        <w:rPr>
          <w:rFonts w:ascii="Arial" w:hAnsi="Arial" w:cs="Arial"/>
          <w:sz w:val="28"/>
          <w:szCs w:val="28"/>
        </w:rPr>
        <w:t xml:space="preserve">ułożył Miechowita </w:t>
      </w:r>
      <w:r w:rsidR="00B835B2">
        <w:rPr>
          <w:rFonts w:ascii="Arial" w:hAnsi="Arial" w:cs="Arial"/>
          <w:sz w:val="28"/>
          <w:szCs w:val="28"/>
        </w:rPr>
        <w:t xml:space="preserve">przemyślnie </w:t>
      </w:r>
      <w:r w:rsidR="00212CD0">
        <w:rPr>
          <w:rFonts w:ascii="Arial" w:hAnsi="Arial" w:cs="Arial"/>
          <w:sz w:val="28"/>
          <w:szCs w:val="28"/>
        </w:rPr>
        <w:t>„</w:t>
      </w:r>
      <w:r w:rsidR="00212CD0">
        <w:rPr>
          <w:rFonts w:ascii="Arial" w:hAnsi="Arial" w:cs="Arial"/>
          <w:i/>
          <w:sz w:val="28"/>
          <w:szCs w:val="28"/>
        </w:rPr>
        <w:t>d</w:t>
      </w:r>
      <w:r w:rsidR="00212CD0" w:rsidRPr="00AC3E7B">
        <w:rPr>
          <w:rFonts w:ascii="Arial" w:hAnsi="Arial" w:cs="Arial"/>
          <w:i/>
          <w:sz w:val="28"/>
          <w:szCs w:val="28"/>
        </w:rPr>
        <w:t>la łatwego zapamiętania</w:t>
      </w:r>
      <w:r w:rsidR="00212CD0">
        <w:rPr>
          <w:rFonts w:ascii="Arial" w:hAnsi="Arial" w:cs="Arial"/>
          <w:i/>
          <w:sz w:val="28"/>
          <w:szCs w:val="28"/>
        </w:rPr>
        <w:t>”</w:t>
      </w:r>
      <w:r w:rsidR="00212CD0">
        <w:rPr>
          <w:rFonts w:ascii="Arial" w:hAnsi="Arial" w:cs="Arial"/>
          <w:sz w:val="28"/>
          <w:szCs w:val="28"/>
        </w:rPr>
        <w:t xml:space="preserve"> </w:t>
      </w:r>
      <w:r>
        <w:rPr>
          <w:rFonts w:ascii="Arial" w:hAnsi="Arial" w:cs="Arial"/>
          <w:sz w:val="28"/>
          <w:szCs w:val="28"/>
        </w:rPr>
        <w:t xml:space="preserve">a następnie  wszystkie </w:t>
      </w:r>
      <w:r w:rsidR="00AC3E7B">
        <w:rPr>
          <w:rFonts w:ascii="Arial" w:hAnsi="Arial" w:cs="Arial"/>
          <w:sz w:val="28"/>
          <w:szCs w:val="28"/>
        </w:rPr>
        <w:t>wymienione</w:t>
      </w:r>
      <w:r>
        <w:rPr>
          <w:rFonts w:ascii="Arial" w:hAnsi="Arial" w:cs="Arial"/>
          <w:sz w:val="28"/>
          <w:szCs w:val="28"/>
        </w:rPr>
        <w:t xml:space="preserve"> znaczenia </w:t>
      </w:r>
      <w:r w:rsidR="009D5A06">
        <w:rPr>
          <w:rFonts w:ascii="Arial" w:hAnsi="Arial" w:cs="Arial"/>
          <w:sz w:val="28"/>
          <w:szCs w:val="28"/>
        </w:rPr>
        <w:t xml:space="preserve">wnikliwie i </w:t>
      </w:r>
      <w:r>
        <w:rPr>
          <w:rFonts w:ascii="Arial" w:hAnsi="Arial" w:cs="Arial"/>
          <w:sz w:val="28"/>
          <w:szCs w:val="28"/>
        </w:rPr>
        <w:t>dokładnie objaśnił.</w:t>
      </w:r>
      <w:r w:rsidR="00AC3E7B">
        <w:rPr>
          <w:rFonts w:ascii="Arial" w:hAnsi="Arial" w:cs="Arial"/>
          <w:sz w:val="28"/>
          <w:szCs w:val="28"/>
        </w:rPr>
        <w:t xml:space="preserve"> Nie poprzestał jednak na  radach jak ma wyglądać właściw</w:t>
      </w:r>
      <w:r w:rsidR="009D5A06">
        <w:rPr>
          <w:rFonts w:ascii="Arial" w:hAnsi="Arial" w:cs="Arial"/>
          <w:sz w:val="28"/>
          <w:szCs w:val="28"/>
        </w:rPr>
        <w:t xml:space="preserve">y sposób życia, ale podał też </w:t>
      </w:r>
      <w:r w:rsidR="00B835B2">
        <w:rPr>
          <w:rFonts w:ascii="Arial" w:hAnsi="Arial" w:cs="Arial"/>
          <w:sz w:val="28"/>
          <w:szCs w:val="28"/>
        </w:rPr>
        <w:t xml:space="preserve">receptę </w:t>
      </w:r>
      <w:r w:rsidR="00AC3E7B">
        <w:rPr>
          <w:rFonts w:ascii="Arial" w:hAnsi="Arial" w:cs="Arial"/>
          <w:sz w:val="28"/>
          <w:szCs w:val="28"/>
        </w:rPr>
        <w:t>na specyficzny środek wzmacniający, którego receptura była dość skomplikowana.  Należało sporządzić na zamówienie tzw. „</w:t>
      </w:r>
      <w:proofErr w:type="spellStart"/>
      <w:r w:rsidR="00AC3E7B" w:rsidRPr="00AC3E7B">
        <w:rPr>
          <w:rFonts w:ascii="Arial" w:hAnsi="Arial" w:cs="Arial"/>
          <w:i/>
          <w:sz w:val="28"/>
          <w:szCs w:val="28"/>
        </w:rPr>
        <w:t>morselki</w:t>
      </w:r>
      <w:proofErr w:type="spellEnd"/>
      <w:r w:rsidR="00AC3E7B">
        <w:rPr>
          <w:rFonts w:ascii="Arial" w:hAnsi="Arial" w:cs="Arial"/>
          <w:i/>
          <w:sz w:val="28"/>
          <w:szCs w:val="28"/>
        </w:rPr>
        <w:t>”</w:t>
      </w:r>
      <w:r w:rsidR="00AC3E7B">
        <w:rPr>
          <w:rFonts w:ascii="Arial" w:hAnsi="Arial" w:cs="Arial"/>
          <w:sz w:val="28"/>
          <w:szCs w:val="28"/>
        </w:rPr>
        <w:t>, czyli tabliczki</w:t>
      </w:r>
      <w:r w:rsidR="00212CD0">
        <w:rPr>
          <w:rFonts w:ascii="Arial" w:hAnsi="Arial" w:cs="Arial"/>
          <w:sz w:val="28"/>
          <w:szCs w:val="28"/>
        </w:rPr>
        <w:t>:</w:t>
      </w:r>
    </w:p>
    <w:p w14:paraId="3A8E375A" w14:textId="77777777" w:rsidR="00AC3E7B" w:rsidRDefault="00AC3E7B" w:rsidP="00B835B2">
      <w:pPr>
        <w:ind w:firstLine="708"/>
        <w:jc w:val="both"/>
        <w:rPr>
          <w:rFonts w:ascii="Arial" w:hAnsi="Arial" w:cs="Arial"/>
          <w:sz w:val="28"/>
          <w:szCs w:val="28"/>
        </w:rPr>
      </w:pPr>
      <w:r w:rsidRPr="00212CD0">
        <w:rPr>
          <w:rFonts w:ascii="Arial" w:hAnsi="Arial" w:cs="Arial"/>
          <w:i/>
          <w:sz w:val="28"/>
          <w:szCs w:val="28"/>
        </w:rPr>
        <w:lastRenderedPageBreak/>
        <w:t xml:space="preserve"> „weź w równej ilości po 1 drachmie dyptamu, imbiru, cukru kandyzowanego, żywokostu, kości z serca je</w:t>
      </w:r>
      <w:r w:rsidR="009D5A06">
        <w:rPr>
          <w:rFonts w:ascii="Arial" w:hAnsi="Arial" w:cs="Arial"/>
          <w:i/>
          <w:sz w:val="28"/>
          <w:szCs w:val="28"/>
        </w:rPr>
        <w:t>lenia, drewna aloesowego, skórki</w:t>
      </w:r>
      <w:r w:rsidR="00212CD0">
        <w:rPr>
          <w:rFonts w:ascii="Arial" w:hAnsi="Arial" w:cs="Arial"/>
          <w:i/>
          <w:sz w:val="28"/>
          <w:szCs w:val="28"/>
        </w:rPr>
        <w:t xml:space="preserve"> </w:t>
      </w:r>
      <w:r w:rsidRPr="00212CD0">
        <w:rPr>
          <w:rFonts w:ascii="Arial" w:hAnsi="Arial" w:cs="Arial"/>
          <w:i/>
          <w:sz w:val="28"/>
          <w:szCs w:val="28"/>
        </w:rPr>
        <w:t>z cytryny.</w:t>
      </w:r>
      <w:r w:rsidR="00212CD0" w:rsidRPr="00212CD0">
        <w:rPr>
          <w:rFonts w:ascii="Arial" w:hAnsi="Arial" w:cs="Arial"/>
          <w:i/>
          <w:sz w:val="28"/>
          <w:szCs w:val="28"/>
        </w:rPr>
        <w:t xml:space="preserve"> Można dodać latem </w:t>
      </w:r>
      <w:r w:rsidR="00212CD0">
        <w:rPr>
          <w:rFonts w:ascii="Arial" w:hAnsi="Arial" w:cs="Arial"/>
          <w:i/>
          <w:sz w:val="28"/>
          <w:szCs w:val="28"/>
        </w:rPr>
        <w:t>nieco kamfory i drzewa sandałowe</w:t>
      </w:r>
      <w:r w:rsidR="00212CD0" w:rsidRPr="00212CD0">
        <w:rPr>
          <w:rFonts w:ascii="Arial" w:hAnsi="Arial" w:cs="Arial"/>
          <w:i/>
          <w:sz w:val="28"/>
          <w:szCs w:val="28"/>
        </w:rPr>
        <w:t xml:space="preserve">go, w zimie zaś trochę piżma lub ambry, wedle potrzeby. Zmieszać cukier z wodą </w:t>
      </w:r>
      <w:proofErr w:type="spellStart"/>
      <w:r w:rsidR="00212CD0" w:rsidRPr="00212CD0">
        <w:rPr>
          <w:rFonts w:ascii="Arial" w:hAnsi="Arial" w:cs="Arial"/>
          <w:i/>
          <w:sz w:val="28"/>
          <w:szCs w:val="28"/>
        </w:rPr>
        <w:t>driakwiową</w:t>
      </w:r>
      <w:proofErr w:type="spellEnd"/>
      <w:r w:rsidR="00212CD0" w:rsidRPr="00212CD0">
        <w:rPr>
          <w:rFonts w:ascii="Arial" w:hAnsi="Arial" w:cs="Arial"/>
          <w:i/>
          <w:sz w:val="28"/>
          <w:szCs w:val="28"/>
        </w:rPr>
        <w:t xml:space="preserve"> lub </w:t>
      </w:r>
      <w:proofErr w:type="spellStart"/>
      <w:r w:rsidR="00212CD0" w:rsidRPr="00212CD0">
        <w:rPr>
          <w:rFonts w:ascii="Arial" w:hAnsi="Arial" w:cs="Arial"/>
          <w:i/>
          <w:sz w:val="28"/>
          <w:szCs w:val="28"/>
        </w:rPr>
        <w:t>boragową</w:t>
      </w:r>
      <w:proofErr w:type="spellEnd"/>
      <w:r w:rsidR="00212CD0" w:rsidRPr="00212CD0">
        <w:rPr>
          <w:rFonts w:ascii="Arial" w:hAnsi="Arial" w:cs="Arial"/>
          <w:i/>
          <w:sz w:val="28"/>
          <w:szCs w:val="28"/>
        </w:rPr>
        <w:t xml:space="preserve"> (</w:t>
      </w:r>
      <w:proofErr w:type="spellStart"/>
      <w:r w:rsidR="00212CD0" w:rsidRPr="00212CD0">
        <w:rPr>
          <w:rFonts w:ascii="Arial" w:hAnsi="Arial" w:cs="Arial"/>
          <w:i/>
          <w:sz w:val="28"/>
          <w:szCs w:val="28"/>
        </w:rPr>
        <w:t>ogórecznikową</w:t>
      </w:r>
      <w:proofErr w:type="spellEnd"/>
      <w:r w:rsidR="00212CD0" w:rsidRPr="00212CD0">
        <w:rPr>
          <w:rFonts w:ascii="Arial" w:hAnsi="Arial" w:cs="Arial"/>
          <w:i/>
          <w:sz w:val="28"/>
          <w:szCs w:val="28"/>
        </w:rPr>
        <w:t xml:space="preserve">) zimą, zaś wodą różaną lub roztworem octu w lecie. Wyrobić </w:t>
      </w:r>
      <w:proofErr w:type="spellStart"/>
      <w:r w:rsidR="00212CD0" w:rsidRPr="00212CD0">
        <w:rPr>
          <w:rFonts w:ascii="Arial" w:hAnsi="Arial" w:cs="Arial"/>
          <w:i/>
          <w:sz w:val="28"/>
          <w:szCs w:val="28"/>
        </w:rPr>
        <w:t>morselki</w:t>
      </w:r>
      <w:proofErr w:type="spellEnd"/>
      <w:r w:rsidR="00212CD0" w:rsidRPr="00212CD0">
        <w:rPr>
          <w:rFonts w:ascii="Arial" w:hAnsi="Arial" w:cs="Arial"/>
          <w:i/>
          <w:sz w:val="28"/>
          <w:szCs w:val="28"/>
        </w:rPr>
        <w:t xml:space="preserve">. Z tego preparatu należy brać </w:t>
      </w:r>
      <w:proofErr w:type="spellStart"/>
      <w:r w:rsidR="00212CD0" w:rsidRPr="00212CD0">
        <w:rPr>
          <w:rFonts w:ascii="Arial" w:hAnsi="Arial" w:cs="Arial"/>
          <w:i/>
          <w:sz w:val="28"/>
          <w:szCs w:val="28"/>
        </w:rPr>
        <w:t>codzień</w:t>
      </w:r>
      <w:proofErr w:type="spellEnd"/>
      <w:r w:rsidR="00212CD0" w:rsidRPr="00212CD0">
        <w:rPr>
          <w:rFonts w:ascii="Arial" w:hAnsi="Arial" w:cs="Arial"/>
          <w:i/>
          <w:sz w:val="28"/>
          <w:szCs w:val="28"/>
        </w:rPr>
        <w:t xml:space="preserve"> jedną lub dwie </w:t>
      </w:r>
      <w:proofErr w:type="spellStart"/>
      <w:r w:rsidR="00212CD0" w:rsidRPr="00212CD0">
        <w:rPr>
          <w:rFonts w:ascii="Arial" w:hAnsi="Arial" w:cs="Arial"/>
          <w:i/>
          <w:sz w:val="28"/>
          <w:szCs w:val="28"/>
        </w:rPr>
        <w:t>morselki</w:t>
      </w:r>
      <w:proofErr w:type="spellEnd"/>
      <w:r w:rsidR="00212CD0" w:rsidRPr="00212CD0">
        <w:rPr>
          <w:rFonts w:ascii="Arial" w:hAnsi="Arial" w:cs="Arial"/>
          <w:i/>
          <w:sz w:val="28"/>
          <w:szCs w:val="28"/>
        </w:rPr>
        <w:t xml:space="preserve"> rano i za każdym razem, kiedy udaje się do miejsc publicznych”.</w:t>
      </w:r>
    </w:p>
    <w:p w14:paraId="7CEE3E33" w14:textId="77777777" w:rsidR="000464EF" w:rsidRDefault="000464EF" w:rsidP="00B835B2">
      <w:pPr>
        <w:ind w:firstLine="708"/>
        <w:jc w:val="both"/>
        <w:rPr>
          <w:rFonts w:ascii="Arial" w:hAnsi="Arial" w:cs="Arial"/>
          <w:sz w:val="28"/>
          <w:szCs w:val="28"/>
        </w:rPr>
      </w:pPr>
      <w:r>
        <w:rPr>
          <w:rFonts w:ascii="Arial" w:hAnsi="Arial" w:cs="Arial"/>
          <w:sz w:val="28"/>
          <w:szCs w:val="28"/>
        </w:rPr>
        <w:t>Autor poleca też dostępne w aptekach „</w:t>
      </w:r>
      <w:r w:rsidRPr="000464EF">
        <w:rPr>
          <w:rFonts w:ascii="Arial" w:hAnsi="Arial" w:cs="Arial"/>
          <w:i/>
          <w:sz w:val="28"/>
          <w:szCs w:val="28"/>
        </w:rPr>
        <w:t xml:space="preserve">pigułki </w:t>
      </w:r>
      <w:proofErr w:type="spellStart"/>
      <w:r w:rsidRPr="000464EF">
        <w:rPr>
          <w:rFonts w:ascii="Arial" w:hAnsi="Arial" w:cs="Arial"/>
          <w:i/>
          <w:sz w:val="28"/>
          <w:szCs w:val="28"/>
        </w:rPr>
        <w:t>Ruffusa</w:t>
      </w:r>
      <w:proofErr w:type="spellEnd"/>
      <w:r>
        <w:rPr>
          <w:rFonts w:ascii="Arial" w:hAnsi="Arial" w:cs="Arial"/>
          <w:sz w:val="28"/>
          <w:szCs w:val="28"/>
        </w:rPr>
        <w:t>”</w:t>
      </w:r>
      <w:r w:rsidR="009D5A06">
        <w:rPr>
          <w:rFonts w:ascii="Arial" w:hAnsi="Arial" w:cs="Arial"/>
          <w:sz w:val="28"/>
          <w:szCs w:val="28"/>
        </w:rPr>
        <w:t xml:space="preserve">, które należało stosować przez </w:t>
      </w:r>
      <w:r w:rsidRPr="009D5A06">
        <w:rPr>
          <w:rFonts w:ascii="Arial" w:hAnsi="Arial" w:cs="Arial"/>
          <w:sz w:val="28"/>
          <w:szCs w:val="28"/>
        </w:rPr>
        <w:t>parę</w:t>
      </w:r>
      <w:r w:rsidRPr="009D5A06">
        <w:rPr>
          <w:rFonts w:ascii="Arial" w:hAnsi="Arial" w:cs="Arial"/>
          <w:i/>
          <w:sz w:val="28"/>
          <w:szCs w:val="28"/>
        </w:rPr>
        <w:t xml:space="preserve"> </w:t>
      </w:r>
      <w:r w:rsidRPr="009D5A06">
        <w:rPr>
          <w:rFonts w:ascii="Arial" w:hAnsi="Arial" w:cs="Arial"/>
          <w:sz w:val="28"/>
          <w:szCs w:val="28"/>
        </w:rPr>
        <w:t>dni lub raz czy dwa razy w tygodniu</w:t>
      </w:r>
      <w:r>
        <w:rPr>
          <w:rFonts w:ascii="Arial" w:hAnsi="Arial" w:cs="Arial"/>
          <w:sz w:val="28"/>
          <w:szCs w:val="28"/>
        </w:rPr>
        <w:t xml:space="preserve">, oraz </w:t>
      </w:r>
      <w:r w:rsidR="009D5A06">
        <w:rPr>
          <w:rFonts w:ascii="Arial" w:hAnsi="Arial" w:cs="Arial"/>
          <w:sz w:val="28"/>
          <w:szCs w:val="28"/>
        </w:rPr>
        <w:t>„</w:t>
      </w:r>
      <w:r w:rsidRPr="009D5A06">
        <w:rPr>
          <w:rFonts w:ascii="Arial" w:hAnsi="Arial" w:cs="Arial"/>
          <w:i/>
          <w:sz w:val="28"/>
          <w:szCs w:val="28"/>
        </w:rPr>
        <w:t>driakiew Andromacha</w:t>
      </w:r>
      <w:r w:rsidR="009D5A06">
        <w:rPr>
          <w:rFonts w:ascii="Arial" w:hAnsi="Arial" w:cs="Arial"/>
          <w:sz w:val="28"/>
          <w:szCs w:val="28"/>
        </w:rPr>
        <w:t>” zażywaną</w:t>
      </w:r>
      <w:r>
        <w:rPr>
          <w:rFonts w:ascii="Arial" w:hAnsi="Arial" w:cs="Arial"/>
          <w:sz w:val="28"/>
          <w:szCs w:val="28"/>
        </w:rPr>
        <w:t xml:space="preserve"> co najmniej jeden raz w miesiącu lub raz na dwa tygodnie (powołują</w:t>
      </w:r>
      <w:r w:rsidR="009D5A06">
        <w:rPr>
          <w:rFonts w:ascii="Arial" w:hAnsi="Arial" w:cs="Arial"/>
          <w:sz w:val="28"/>
          <w:szCs w:val="28"/>
        </w:rPr>
        <w:t>c się na Galena). Jako skuteczny środek</w:t>
      </w:r>
      <w:r>
        <w:rPr>
          <w:rFonts w:ascii="Arial" w:hAnsi="Arial" w:cs="Arial"/>
          <w:sz w:val="28"/>
          <w:szCs w:val="28"/>
        </w:rPr>
        <w:t xml:space="preserve"> proponuje też Miechowita „</w:t>
      </w:r>
      <w:proofErr w:type="spellStart"/>
      <w:r w:rsidRPr="009D5A06">
        <w:rPr>
          <w:rFonts w:ascii="Arial" w:hAnsi="Arial" w:cs="Arial"/>
          <w:i/>
          <w:sz w:val="28"/>
          <w:szCs w:val="28"/>
        </w:rPr>
        <w:t>pomander</w:t>
      </w:r>
      <w:proofErr w:type="spellEnd"/>
      <w:r>
        <w:rPr>
          <w:rFonts w:ascii="Arial" w:hAnsi="Arial" w:cs="Arial"/>
          <w:sz w:val="28"/>
          <w:szCs w:val="28"/>
        </w:rPr>
        <w:t>”- czyli zioła do wąchania o składzie:</w:t>
      </w:r>
      <w:r w:rsidR="009D5A06">
        <w:rPr>
          <w:rFonts w:ascii="Arial" w:hAnsi="Arial" w:cs="Arial"/>
          <w:sz w:val="28"/>
          <w:szCs w:val="28"/>
        </w:rPr>
        <w:t xml:space="preserve"> </w:t>
      </w:r>
      <w:r>
        <w:rPr>
          <w:rFonts w:ascii="Arial" w:hAnsi="Arial" w:cs="Arial"/>
          <w:sz w:val="28"/>
          <w:szCs w:val="28"/>
        </w:rPr>
        <w:t xml:space="preserve">” </w:t>
      </w:r>
      <w:r w:rsidRPr="00921352">
        <w:rPr>
          <w:rFonts w:ascii="Arial" w:hAnsi="Arial" w:cs="Arial"/>
          <w:i/>
          <w:sz w:val="28"/>
          <w:szCs w:val="28"/>
        </w:rPr>
        <w:t xml:space="preserve">trzy </w:t>
      </w:r>
      <w:r w:rsidR="009D5A06">
        <w:rPr>
          <w:rFonts w:ascii="Arial" w:hAnsi="Arial" w:cs="Arial"/>
          <w:i/>
          <w:sz w:val="28"/>
          <w:szCs w:val="28"/>
        </w:rPr>
        <w:t>drachmy czystego laudanum, jedną</w:t>
      </w:r>
      <w:r w:rsidRPr="00921352">
        <w:rPr>
          <w:rFonts w:ascii="Arial" w:hAnsi="Arial" w:cs="Arial"/>
          <w:i/>
          <w:sz w:val="28"/>
          <w:szCs w:val="28"/>
        </w:rPr>
        <w:t xml:space="preserve"> drachmę styraksu </w:t>
      </w:r>
      <w:r w:rsidR="009D5A06">
        <w:rPr>
          <w:rFonts w:ascii="Arial" w:hAnsi="Arial" w:cs="Arial"/>
          <w:i/>
          <w:sz w:val="28"/>
          <w:szCs w:val="28"/>
        </w:rPr>
        <w:t xml:space="preserve">pospolitego, goździków, drzewa </w:t>
      </w:r>
      <w:r w:rsidRPr="00921352">
        <w:rPr>
          <w:rFonts w:ascii="Arial" w:hAnsi="Arial" w:cs="Arial"/>
          <w:i/>
          <w:sz w:val="28"/>
          <w:szCs w:val="28"/>
        </w:rPr>
        <w:t xml:space="preserve">aloesowego, czerwonego lub białego drzewa sandałowego, oraz żywicy </w:t>
      </w:r>
      <w:proofErr w:type="spellStart"/>
      <w:r w:rsidRPr="00921352">
        <w:rPr>
          <w:rFonts w:ascii="Arial" w:hAnsi="Arial" w:cs="Arial"/>
          <w:i/>
          <w:sz w:val="28"/>
          <w:szCs w:val="28"/>
        </w:rPr>
        <w:t>będźwinowej</w:t>
      </w:r>
      <w:proofErr w:type="spellEnd"/>
      <w:r w:rsidRPr="00921352">
        <w:rPr>
          <w:rFonts w:ascii="Arial" w:hAnsi="Arial" w:cs="Arial"/>
          <w:i/>
          <w:sz w:val="28"/>
          <w:szCs w:val="28"/>
        </w:rPr>
        <w:t>, jeśli dostępna, oraz cztery grany ambry i dwa kamfory. Zmiesza</w:t>
      </w:r>
      <w:r w:rsidR="00921352" w:rsidRPr="00921352">
        <w:rPr>
          <w:rFonts w:ascii="Arial" w:hAnsi="Arial" w:cs="Arial"/>
          <w:i/>
          <w:sz w:val="28"/>
          <w:szCs w:val="28"/>
        </w:rPr>
        <w:t>ć rozgrzanym tłuczkiem dodając na końcu ambrę i mieszając.”</w:t>
      </w:r>
      <w:r w:rsidR="00921352">
        <w:rPr>
          <w:rFonts w:ascii="Arial" w:hAnsi="Arial" w:cs="Arial"/>
          <w:sz w:val="28"/>
          <w:szCs w:val="28"/>
        </w:rPr>
        <w:t xml:space="preserve"> </w:t>
      </w:r>
    </w:p>
    <w:p w14:paraId="5AD527CE" w14:textId="77777777" w:rsidR="00921352" w:rsidRDefault="00921352" w:rsidP="00B835B2">
      <w:pPr>
        <w:ind w:firstLine="708"/>
        <w:jc w:val="both"/>
        <w:rPr>
          <w:rFonts w:ascii="Arial" w:hAnsi="Arial" w:cs="Arial"/>
          <w:sz w:val="28"/>
          <w:szCs w:val="28"/>
        </w:rPr>
      </w:pPr>
      <w:r>
        <w:rPr>
          <w:rFonts w:ascii="Arial" w:hAnsi="Arial" w:cs="Arial"/>
          <w:sz w:val="28"/>
          <w:szCs w:val="28"/>
        </w:rPr>
        <w:t xml:space="preserve">Na zakończenie autor proponuje </w:t>
      </w:r>
      <w:r w:rsidR="00B12221">
        <w:rPr>
          <w:rFonts w:ascii="Arial" w:hAnsi="Arial" w:cs="Arial"/>
          <w:sz w:val="28"/>
          <w:szCs w:val="28"/>
        </w:rPr>
        <w:t xml:space="preserve">specjalną </w:t>
      </w:r>
      <w:r>
        <w:rPr>
          <w:rFonts w:ascii="Arial" w:hAnsi="Arial" w:cs="Arial"/>
          <w:sz w:val="28"/>
          <w:szCs w:val="28"/>
        </w:rPr>
        <w:t>kurację, dzięki której można wyleczyć dżumę, jeśli ktoś na nią zachoruje, ale zaraz dodaje: „</w:t>
      </w:r>
      <w:r w:rsidRPr="00921352">
        <w:rPr>
          <w:rFonts w:ascii="Arial" w:hAnsi="Arial" w:cs="Arial"/>
          <w:i/>
          <w:sz w:val="28"/>
          <w:szCs w:val="28"/>
        </w:rPr>
        <w:t>chociaż jest to trudne i rzadko ktoś z niej wychodzi, jednak trzeba spróbować i przygotować się, zanim się nasili”</w:t>
      </w:r>
      <w:r>
        <w:rPr>
          <w:rFonts w:ascii="Arial" w:hAnsi="Arial" w:cs="Arial"/>
          <w:sz w:val="28"/>
          <w:szCs w:val="28"/>
        </w:rPr>
        <w:t>. Proponuje tu puszczanie krwi, środki przeczyszczające z hubki lekarskiej, potem można</w:t>
      </w:r>
      <w:r w:rsidR="0066213A">
        <w:rPr>
          <w:rFonts w:ascii="Arial" w:hAnsi="Arial" w:cs="Arial"/>
          <w:sz w:val="28"/>
          <w:szCs w:val="28"/>
        </w:rPr>
        <w:t xml:space="preserve"> podać wspomniane </w:t>
      </w:r>
      <w:proofErr w:type="spellStart"/>
      <w:r w:rsidR="0066213A">
        <w:rPr>
          <w:rFonts w:ascii="Arial" w:hAnsi="Arial" w:cs="Arial"/>
          <w:sz w:val="28"/>
          <w:szCs w:val="28"/>
        </w:rPr>
        <w:t>morselki</w:t>
      </w:r>
      <w:proofErr w:type="spellEnd"/>
      <w:r w:rsidR="0066213A">
        <w:rPr>
          <w:rFonts w:ascii="Arial" w:hAnsi="Arial" w:cs="Arial"/>
          <w:sz w:val="28"/>
          <w:szCs w:val="28"/>
        </w:rPr>
        <w:t>. Przytacza te</w:t>
      </w:r>
      <w:r w:rsidR="00B835B2">
        <w:rPr>
          <w:rFonts w:ascii="Arial" w:hAnsi="Arial" w:cs="Arial"/>
          <w:sz w:val="28"/>
          <w:szCs w:val="28"/>
        </w:rPr>
        <w:t>ż</w:t>
      </w:r>
      <w:r w:rsidR="0066213A">
        <w:rPr>
          <w:rFonts w:ascii="Arial" w:hAnsi="Arial" w:cs="Arial"/>
          <w:sz w:val="28"/>
          <w:szCs w:val="28"/>
        </w:rPr>
        <w:t xml:space="preserve"> słowa Awicenny, który zaleca dobre odż</w:t>
      </w:r>
      <w:r w:rsidR="00B12221">
        <w:rPr>
          <w:rFonts w:ascii="Arial" w:hAnsi="Arial" w:cs="Arial"/>
          <w:sz w:val="28"/>
          <w:szCs w:val="28"/>
        </w:rPr>
        <w:t>ywianie, wzmacniające organizm a to „potrawy octowe i wysuszające”</w:t>
      </w:r>
      <w:r w:rsidR="0066213A">
        <w:rPr>
          <w:rFonts w:ascii="Arial" w:hAnsi="Arial" w:cs="Arial"/>
          <w:sz w:val="28"/>
          <w:szCs w:val="28"/>
        </w:rPr>
        <w:t xml:space="preserve">. </w:t>
      </w:r>
    </w:p>
    <w:p w14:paraId="3E64FEA6" w14:textId="77777777" w:rsidR="00B12221" w:rsidRDefault="00B12221" w:rsidP="00B835B2">
      <w:pPr>
        <w:ind w:firstLine="708"/>
        <w:jc w:val="both"/>
        <w:rPr>
          <w:rFonts w:ascii="Arial" w:hAnsi="Arial" w:cs="Arial"/>
          <w:sz w:val="28"/>
          <w:szCs w:val="28"/>
        </w:rPr>
      </w:pPr>
      <w:r>
        <w:rPr>
          <w:rFonts w:ascii="Arial" w:hAnsi="Arial" w:cs="Arial"/>
          <w:sz w:val="28"/>
          <w:szCs w:val="28"/>
        </w:rPr>
        <w:t xml:space="preserve">W końcowym fragmencie </w:t>
      </w:r>
      <w:r w:rsidR="0066213A">
        <w:rPr>
          <w:rFonts w:ascii="Arial" w:hAnsi="Arial" w:cs="Arial"/>
          <w:sz w:val="28"/>
          <w:szCs w:val="28"/>
        </w:rPr>
        <w:t>tego</w:t>
      </w:r>
      <w:r>
        <w:rPr>
          <w:rFonts w:ascii="Arial" w:hAnsi="Arial" w:cs="Arial"/>
          <w:sz w:val="28"/>
          <w:szCs w:val="28"/>
        </w:rPr>
        <w:t xml:space="preserve"> ciekawego,</w:t>
      </w:r>
      <w:r w:rsidR="00B835B2">
        <w:rPr>
          <w:rFonts w:ascii="Arial" w:hAnsi="Arial" w:cs="Arial"/>
          <w:sz w:val="28"/>
          <w:szCs w:val="28"/>
        </w:rPr>
        <w:t xml:space="preserve"> dziś już</w:t>
      </w:r>
      <w:r>
        <w:rPr>
          <w:rFonts w:ascii="Arial" w:hAnsi="Arial" w:cs="Arial"/>
          <w:sz w:val="28"/>
          <w:szCs w:val="28"/>
        </w:rPr>
        <w:t xml:space="preserve"> bibliofilskiego opracowania, przygotowanego w trzech językach, czytamy:</w:t>
      </w:r>
    </w:p>
    <w:p w14:paraId="438A06F6" w14:textId="77777777" w:rsidR="0066213A" w:rsidRDefault="0066213A" w:rsidP="00B835B2">
      <w:pPr>
        <w:ind w:firstLine="708"/>
        <w:jc w:val="both"/>
        <w:rPr>
          <w:rFonts w:ascii="Arial" w:hAnsi="Arial" w:cs="Arial"/>
          <w:sz w:val="28"/>
          <w:szCs w:val="28"/>
        </w:rPr>
      </w:pPr>
      <w:r>
        <w:rPr>
          <w:rFonts w:ascii="Arial" w:hAnsi="Arial" w:cs="Arial"/>
          <w:sz w:val="28"/>
          <w:szCs w:val="28"/>
        </w:rPr>
        <w:t xml:space="preserve"> „</w:t>
      </w:r>
      <w:r w:rsidRPr="0066213A">
        <w:rPr>
          <w:rFonts w:ascii="Arial" w:hAnsi="Arial" w:cs="Arial"/>
          <w:i/>
          <w:sz w:val="28"/>
          <w:szCs w:val="28"/>
        </w:rPr>
        <w:t>w hołdzie dla autora, inicjatora i drukarza traktacik ten</w:t>
      </w:r>
      <w:r>
        <w:rPr>
          <w:rFonts w:ascii="Arial" w:hAnsi="Arial" w:cs="Arial"/>
          <w:i/>
          <w:sz w:val="28"/>
          <w:szCs w:val="28"/>
        </w:rPr>
        <w:t xml:space="preserve"> ponawiamy wydawniczo na wieczną</w:t>
      </w:r>
      <w:r w:rsidRPr="0066213A">
        <w:rPr>
          <w:rFonts w:ascii="Arial" w:hAnsi="Arial" w:cs="Arial"/>
          <w:i/>
          <w:sz w:val="28"/>
          <w:szCs w:val="28"/>
        </w:rPr>
        <w:t xml:space="preserve"> rzeczy pamiątkę”.</w:t>
      </w:r>
    </w:p>
    <w:p w14:paraId="2139F159" w14:textId="77777777" w:rsidR="00B835B2" w:rsidRPr="00B835B2" w:rsidRDefault="00B835B2" w:rsidP="00B835B2">
      <w:pPr>
        <w:ind w:firstLine="708"/>
        <w:jc w:val="both"/>
        <w:rPr>
          <w:rFonts w:ascii="Arial" w:hAnsi="Arial" w:cs="Arial"/>
          <w:sz w:val="28"/>
          <w:szCs w:val="28"/>
        </w:rPr>
      </w:pPr>
      <w:r>
        <w:rPr>
          <w:rFonts w:ascii="Arial" w:hAnsi="Arial" w:cs="Arial"/>
          <w:sz w:val="28"/>
          <w:szCs w:val="28"/>
        </w:rPr>
        <w:t xml:space="preserve">                                         Lek. med. Dorota Maria Schmidt-</w:t>
      </w:r>
      <w:proofErr w:type="spellStart"/>
      <w:r>
        <w:rPr>
          <w:rFonts w:ascii="Arial" w:hAnsi="Arial" w:cs="Arial"/>
          <w:sz w:val="28"/>
          <w:szCs w:val="28"/>
        </w:rPr>
        <w:t>Pospuła</w:t>
      </w:r>
      <w:proofErr w:type="spellEnd"/>
    </w:p>
    <w:p w14:paraId="46EC9EFA" w14:textId="77777777" w:rsidR="0066213A" w:rsidRPr="0066213A" w:rsidRDefault="0066213A" w:rsidP="00B835B2">
      <w:pPr>
        <w:tabs>
          <w:tab w:val="left" w:pos="8325"/>
        </w:tabs>
        <w:jc w:val="both"/>
        <w:rPr>
          <w:rFonts w:ascii="Arial" w:hAnsi="Arial" w:cs="Arial"/>
          <w:sz w:val="28"/>
          <w:szCs w:val="28"/>
        </w:rPr>
      </w:pPr>
      <w:r>
        <w:rPr>
          <w:rFonts w:ascii="Arial" w:hAnsi="Arial" w:cs="Arial"/>
          <w:sz w:val="28"/>
          <w:szCs w:val="28"/>
        </w:rPr>
        <w:tab/>
        <w:t xml:space="preserve"> </w:t>
      </w:r>
    </w:p>
    <w:sectPr w:rsidR="0066213A" w:rsidRPr="00662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271"/>
    <w:rsid w:val="000451AC"/>
    <w:rsid w:val="000464EF"/>
    <w:rsid w:val="000507A3"/>
    <w:rsid w:val="00212CD0"/>
    <w:rsid w:val="00407353"/>
    <w:rsid w:val="004E4271"/>
    <w:rsid w:val="00573F24"/>
    <w:rsid w:val="005D7109"/>
    <w:rsid w:val="0066213A"/>
    <w:rsid w:val="0077412C"/>
    <w:rsid w:val="008537FE"/>
    <w:rsid w:val="00921352"/>
    <w:rsid w:val="00953E7D"/>
    <w:rsid w:val="009D5A06"/>
    <w:rsid w:val="00AC3E7B"/>
    <w:rsid w:val="00AE54FF"/>
    <w:rsid w:val="00B12221"/>
    <w:rsid w:val="00B43DDB"/>
    <w:rsid w:val="00B835B2"/>
    <w:rsid w:val="00E333ED"/>
    <w:rsid w:val="00E606C1"/>
    <w:rsid w:val="00EE7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DE7C"/>
  <w15:chartTrackingRefBased/>
  <w15:docId w15:val="{1F896E14-80CF-41B6-909A-E5E015A4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3690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Izabela Grzywacz-Chlipała</cp:lastModifiedBy>
  <cp:revision>2</cp:revision>
  <dcterms:created xsi:type="dcterms:W3CDTF">2020-04-21T18:35:00Z</dcterms:created>
  <dcterms:modified xsi:type="dcterms:W3CDTF">2020-04-21T18:35:00Z</dcterms:modified>
</cp:coreProperties>
</file>